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647"/>
        <w:gridCol w:w="6315"/>
      </w:tblGrid>
      <w:tr w:rsidR="00590C31">
        <w:trPr>
          <w:trHeight w:val="1003"/>
        </w:trPr>
        <w:tc>
          <w:tcPr>
            <w:tcW w:w="4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2EEA" w:rsidRPr="006D2EEA" w:rsidRDefault="006D2EEA" w:rsidP="006D2EEA">
            <w:pPr>
              <w:ind w:firstLine="162"/>
              <w:jc w:val="center"/>
              <w:rPr>
                <w:sz w:val="26"/>
                <w:szCs w:val="26"/>
              </w:rPr>
            </w:pPr>
            <w:r w:rsidRPr="006D2EEA">
              <w:rPr>
                <w:sz w:val="26"/>
                <w:szCs w:val="26"/>
              </w:rPr>
              <w:t xml:space="preserve">PHÒNG </w:t>
            </w:r>
            <w:r>
              <w:rPr>
                <w:sz w:val="26"/>
                <w:szCs w:val="26"/>
              </w:rPr>
              <w:t>GD&amp;ĐT CẦN GIUỘC</w:t>
            </w:r>
          </w:p>
          <w:p w:rsidR="00590C31" w:rsidRDefault="006D2EEA">
            <w:pPr>
              <w:ind w:firstLine="1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LONG HẬU</w:t>
            </w:r>
          </w:p>
          <w:p w:rsidR="00590C31" w:rsidRDefault="00E440A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90" behindDoc="0" locked="0" layoutInCell="1" allowOverlap="1">
                      <wp:simplePos x="0" y="0"/>
                      <wp:positionH relativeFrom="column">
                        <wp:posOffset>1118754</wp:posOffset>
                      </wp:positionH>
                      <wp:positionV relativeFrom="paragraph">
                        <wp:posOffset>77470</wp:posOffset>
                      </wp:positionV>
                      <wp:extent cx="685800" cy="0"/>
                      <wp:effectExtent l="0" t="0" r="0" b="0"/>
                      <wp:wrapNone/>
                      <wp:docPr id="1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0" o:spid="_x0000_s0" o:spt="20" style="position:absolute;mso-wrap-distance-left:9.0pt;mso-wrap-distance-top:0.0pt;mso-wrap-distance-right:9.0pt;mso-wrap-distance-bottom:0.0pt;z-index:251660290;o:allowoverlap:true;o:allowincell:true;mso-position-horizontal-relative:text;margin-left:88.1pt;mso-position-horizontal:absolute;mso-position-vertical-relative:text;margin-top:6.1pt;mso-position-vertical:absolute;width:54.0pt;height:0.0pt;" coordsize="100000,100000" path="" filled="f" strokecolor="#000000">
                      <v:path textboxrect="0,0,0,0"/>
                    </v:shape>
                  </w:pict>
                </mc:Fallback>
              </mc:AlternateContent>
            </w:r>
          </w:p>
          <w:p w:rsidR="00590C31" w:rsidRDefault="00752B9C" w:rsidP="00AD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Số:143 </w:t>
            </w:r>
            <w:r w:rsidR="00E440AC">
              <w:rPr>
                <w:sz w:val="26"/>
                <w:szCs w:val="26"/>
              </w:rPr>
              <w:t>/TB-</w:t>
            </w:r>
            <w:r w:rsidR="00AD34B3">
              <w:rPr>
                <w:sz w:val="26"/>
                <w:szCs w:val="26"/>
              </w:rPr>
              <w:t>THCSLH</w:t>
            </w:r>
          </w:p>
        </w:tc>
        <w:tc>
          <w:tcPr>
            <w:tcW w:w="6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C31" w:rsidRDefault="00E440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590C31" w:rsidRDefault="00E44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Độc lập - Tự do - Hạnh phúc</w:t>
            </w:r>
          </w:p>
          <w:p w:rsidR="00590C31" w:rsidRDefault="00E440A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4" behindDoc="0" locked="0" layoutInCell="1" allowOverlap="1">
                      <wp:simplePos x="0" y="0"/>
                      <wp:positionH relativeFrom="column">
                        <wp:posOffset>1168111</wp:posOffset>
                      </wp:positionH>
                      <wp:positionV relativeFrom="paragraph">
                        <wp:posOffset>66675</wp:posOffset>
                      </wp:positionV>
                      <wp:extent cx="2076450" cy="0"/>
                      <wp:effectExtent l="0" t="0" r="19050" b="19050"/>
                      <wp:wrapNone/>
                      <wp:docPr id="2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" o:spid="_x0000_s1" o:spt="20" style="position:absolute;mso-wrap-distance-left:9.0pt;mso-wrap-distance-top:0.0pt;mso-wrap-distance-right:9.0pt;mso-wrap-distance-bottom:0.0pt;z-index:251661314;o:allowoverlap:true;o:allowincell:true;mso-position-horizontal-relative:text;margin-left:92.0pt;mso-position-horizontal:absolute;mso-position-vertical-relative:text;margin-top:5.3pt;mso-position-vertical:absolute;width:163.5pt;height:0.0pt;" coordsize="100000,100000" path="" filled="f" strokecolor="#000000">
                      <v:path textboxrect="0,0,0,0"/>
                    </v:shape>
                  </w:pict>
                </mc:Fallback>
              </mc:AlternateContent>
            </w:r>
          </w:p>
          <w:p w:rsidR="00590C31" w:rsidRDefault="00E440AC" w:rsidP="00AD34B3">
            <w:pPr>
              <w:jc w:val="center"/>
            </w:pPr>
            <w:r>
              <w:rPr>
                <w:i/>
                <w:sz w:val="26"/>
                <w:szCs w:val="26"/>
              </w:rPr>
              <w:t xml:space="preserve">   </w:t>
            </w:r>
            <w:r w:rsidR="00AD34B3">
              <w:rPr>
                <w:i/>
                <w:sz w:val="26"/>
                <w:szCs w:val="26"/>
              </w:rPr>
              <w:t>Long Hậu</w:t>
            </w:r>
            <w:r w:rsidR="00752B9C">
              <w:rPr>
                <w:i/>
                <w:sz w:val="26"/>
                <w:szCs w:val="26"/>
              </w:rPr>
              <w:t>, ngày 26</w:t>
            </w:r>
            <w:r>
              <w:rPr>
                <w:i/>
                <w:sz w:val="26"/>
                <w:szCs w:val="26"/>
              </w:rPr>
              <w:t xml:space="preserve">  tháng 10  năm 2021</w:t>
            </w:r>
          </w:p>
        </w:tc>
      </w:tr>
      <w:tr w:rsidR="00590C31">
        <w:trPr>
          <w:trHeight w:val="255"/>
        </w:trPr>
        <w:tc>
          <w:tcPr>
            <w:tcW w:w="4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C31" w:rsidRDefault="00590C31">
            <w:pPr>
              <w:jc w:val="center"/>
            </w:pPr>
          </w:p>
        </w:tc>
        <w:tc>
          <w:tcPr>
            <w:tcW w:w="6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C31" w:rsidRDefault="00590C31">
            <w:pPr>
              <w:tabs>
                <w:tab w:val="left" w:pos="3630"/>
              </w:tabs>
            </w:pPr>
          </w:p>
        </w:tc>
      </w:tr>
    </w:tbl>
    <w:p w:rsidR="00590C31" w:rsidRDefault="00E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590C31" w:rsidRDefault="00E44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Về việc tiếp công dân trực tiếp tại </w:t>
      </w:r>
      <w:r w:rsidR="00AD34B3">
        <w:rPr>
          <w:b/>
          <w:sz w:val="28"/>
          <w:szCs w:val="28"/>
        </w:rPr>
        <w:t>Trường THCS Long Hậu</w:t>
      </w:r>
    </w:p>
    <w:p w:rsidR="00590C31" w:rsidRDefault="00E440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131445</wp:posOffset>
                </wp:positionV>
                <wp:extent cx="1143000" cy="0"/>
                <wp:effectExtent l="0" t="0" r="19050" b="19050"/>
                <wp:wrapNone/>
                <wp:docPr id="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20" style="position:absolute;mso-wrap-distance-left:9.0pt;mso-wrap-distance-top:0.0pt;mso-wrap-distance-right:9.0pt;mso-wrap-distance-bottom:0.0pt;z-index:251662338;o:allowoverlap:true;o:allowincell:true;mso-position-horizontal-relative:text;margin-left:187.5pt;mso-position-horizontal:absolute;mso-position-vertical-relative:text;margin-top:10.3pt;mso-position-vertical:absolute;width:90.0pt;height:0.0pt;" coordsize="100000,100000" path="" fillcolor="#FFFFFF" strokecolor="#000000">
                <v:path textboxrect="0,0,0,0"/>
              </v:shape>
            </w:pict>
          </mc:Fallback>
        </mc:AlternateContent>
      </w:r>
    </w:p>
    <w:p w:rsidR="00590C31" w:rsidRDefault="00590C31">
      <w:pPr>
        <w:jc w:val="center"/>
        <w:rPr>
          <w:b/>
          <w:sz w:val="28"/>
          <w:szCs w:val="28"/>
        </w:rPr>
      </w:pPr>
    </w:p>
    <w:p w:rsidR="00AD34B3" w:rsidRDefault="00E440AC" w:rsidP="00A86496">
      <w:pPr>
        <w:ind w:firstLine="567"/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Thực hiện Thông báo số 4522/TB-UBND ngày 07/10/2021 của Chủ tịch Ủy ban nhân dân huyện </w:t>
      </w:r>
      <w:r w:rsidR="00A86496">
        <w:rPr>
          <w:color w:val="000000"/>
          <w:sz w:val="28"/>
          <w:szCs w:val="28"/>
        </w:rPr>
        <w:t xml:space="preserve">Cần Giuộc </w:t>
      </w:r>
      <w:r>
        <w:rPr>
          <w:color w:val="000000"/>
          <w:sz w:val="28"/>
          <w:szCs w:val="28"/>
        </w:rPr>
        <w:t>về việc tiếp công dân trực tiếp tại các Trụ sở, địa điểm tiếp công dân trên địa bàn huyện;</w:t>
      </w:r>
      <w:r w:rsidR="00AD34B3">
        <w:rPr>
          <w:color w:val="000000"/>
          <w:sz w:val="28"/>
          <w:szCs w:val="28"/>
        </w:rPr>
        <w:t xml:space="preserve"> </w:t>
      </w:r>
    </w:p>
    <w:p w:rsidR="00590C31" w:rsidRDefault="00E440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Trên cơ sở diễn biến dịch bệnh Covid-19</w:t>
      </w:r>
      <w:r>
        <w:rPr>
          <w:color w:val="000000"/>
          <w:sz w:val="28"/>
          <w:szCs w:val="28"/>
        </w:rPr>
        <w:t xml:space="preserve"> trên địa bàn huyện cơ bản được kiểm soát, để thực hiện đồng bộ các giải pháp, khắc phục có hiệu quả tác động của dịch Covid-19, từng bước đưa các hoạt động giáo dục và đào tạo trở lại bình thường, </w:t>
      </w:r>
      <w:r>
        <w:rPr>
          <w:bCs/>
          <w:color w:val="000000"/>
          <w:sz w:val="28"/>
          <w:szCs w:val="28"/>
        </w:rPr>
        <w:t>vừa đảm bảo phòng, chống dịch vừa đảm bảo nhiệm vụ chính t</w:t>
      </w:r>
      <w:r>
        <w:rPr>
          <w:bCs/>
          <w:color w:val="000000"/>
          <w:sz w:val="28"/>
          <w:szCs w:val="28"/>
        </w:rPr>
        <w:t>rị của cơ quan đơn vị.</w:t>
      </w:r>
      <w:r>
        <w:rPr>
          <w:b/>
          <w:bCs/>
          <w:color w:val="000000"/>
          <w:sz w:val="28"/>
          <w:szCs w:val="28"/>
        </w:rPr>
        <w:t xml:space="preserve"> </w:t>
      </w:r>
      <w:r w:rsidR="00A86496">
        <w:rPr>
          <w:sz w:val="28"/>
          <w:szCs w:val="28"/>
        </w:rPr>
        <w:t>Trường THCS Long Hậu</w:t>
      </w:r>
      <w:r>
        <w:rPr>
          <w:sz w:val="28"/>
          <w:szCs w:val="28"/>
        </w:rPr>
        <w:t xml:space="preserve"> thông báo như sau:</w:t>
      </w:r>
    </w:p>
    <w:p w:rsidR="00590C31" w:rsidRPr="001E6171" w:rsidRDefault="00A86496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Hiệu trưởng </w:t>
      </w:r>
      <w:r>
        <w:rPr>
          <w:sz w:val="28"/>
          <w:szCs w:val="28"/>
        </w:rPr>
        <w:t>Trường THCS Long Hậu</w:t>
      </w:r>
      <w:r w:rsidR="00E440AC">
        <w:rPr>
          <w:sz w:val="28"/>
          <w:szCs w:val="28"/>
        </w:rPr>
        <w:t xml:space="preserve">: tiếp công dân vào ngày </w:t>
      </w:r>
      <w:r w:rsidRPr="001E6171">
        <w:rPr>
          <w:sz w:val="28"/>
          <w:szCs w:val="28"/>
        </w:rPr>
        <w:t>thứ ba h</w:t>
      </w:r>
      <w:r w:rsidR="001E6171" w:rsidRPr="001E6171">
        <w:rPr>
          <w:sz w:val="28"/>
          <w:szCs w:val="28"/>
        </w:rPr>
        <w:t>à</w:t>
      </w:r>
      <w:r w:rsidRPr="001E6171">
        <w:rPr>
          <w:sz w:val="28"/>
          <w:szCs w:val="28"/>
        </w:rPr>
        <w:t>ng tuần.</w:t>
      </w:r>
    </w:p>
    <w:p w:rsidR="00590C31" w:rsidRDefault="00A86496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Phó hiệu trưởng, nhân viên và Giáo viên chủ nhiệm tiếp</w:t>
      </w:r>
      <w:r w:rsidR="00E440AC">
        <w:rPr>
          <w:sz w:val="28"/>
          <w:szCs w:val="28"/>
        </w:rPr>
        <w:t xml:space="preserve"> công dân thường xuyên</w:t>
      </w:r>
      <w:r w:rsidR="00195D66">
        <w:rPr>
          <w:sz w:val="28"/>
          <w:szCs w:val="28"/>
        </w:rPr>
        <w:t xml:space="preserve"> </w:t>
      </w:r>
      <w:bookmarkStart w:id="0" w:name="_GoBack"/>
      <w:bookmarkEnd w:id="0"/>
      <w:r w:rsidR="00E440AC">
        <w:rPr>
          <w:sz w:val="28"/>
          <w:szCs w:val="28"/>
        </w:rPr>
        <w:t xml:space="preserve">vào giờ hành chính </w:t>
      </w:r>
      <w:r>
        <w:rPr>
          <w:sz w:val="28"/>
          <w:szCs w:val="28"/>
        </w:rPr>
        <w:t>hoặc theo giấy hẹn.</w:t>
      </w:r>
    </w:p>
    <w:p w:rsidR="00590C31" w:rsidRDefault="00E440AC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Thời gian tiếp công dân: </w:t>
      </w:r>
    </w:p>
    <w:p w:rsidR="00590C31" w:rsidRDefault="00E440AC">
      <w:pPr>
        <w:pStyle w:val="ListParagraph"/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Buổi sáng: từ 07 giờ 00 phút đến 11 giờ 30 phút. </w:t>
      </w:r>
    </w:p>
    <w:p w:rsidR="00590C31" w:rsidRDefault="00E440AC">
      <w:pPr>
        <w:pStyle w:val="ListParagraph"/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Buổi chiều: từ 13 giờ 30 phút đến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giờ 00 phút. </w:t>
      </w:r>
    </w:p>
    <w:p w:rsidR="00A86496" w:rsidRDefault="00E440AC" w:rsidP="00A86496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Địa điểm tiếp công dân: Tại </w:t>
      </w:r>
      <w:r w:rsidR="00A86496">
        <w:rPr>
          <w:sz w:val="28"/>
          <w:szCs w:val="28"/>
        </w:rPr>
        <w:t>Trường THCS Long Hậu</w:t>
      </w:r>
      <w:r w:rsidR="00A86496">
        <w:rPr>
          <w:sz w:val="28"/>
          <w:szCs w:val="28"/>
        </w:rPr>
        <w:t>.</w:t>
      </w:r>
    </w:p>
    <w:p w:rsidR="00590C31" w:rsidRDefault="00E440AC" w:rsidP="00A86496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Công dân, khi đến liên hệ phải tuân thủ các quy định của Bộ Y tế về phòng, chống dịch tại cơ quan, công sở, gồm:</w:t>
      </w:r>
    </w:p>
    <w:p w:rsidR="00590C31" w:rsidRDefault="00E440AC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ind w:left="0"/>
        <w:jc w:val="both"/>
      </w:pPr>
      <w:r>
        <w:rPr>
          <w:color w:val="000000"/>
          <w:sz w:val="28"/>
          <w:szCs w:val="28"/>
        </w:rPr>
        <w:tab/>
        <w:t>- Đã tiêm đủ liều vắc xin phòng Covid-19.</w:t>
      </w:r>
    </w:p>
    <w:p w:rsidR="00590C31" w:rsidRDefault="00E440AC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ind w:left="0"/>
        <w:jc w:val="both"/>
      </w:pPr>
      <w:r>
        <w:rPr>
          <w:color w:val="000000"/>
          <w:sz w:val="28"/>
          <w:szCs w:val="28"/>
        </w:rPr>
        <w:tab/>
        <w:t>- Đã khỏi bệnh Covid-19 không quá 6 tháng.</w:t>
      </w:r>
    </w:p>
    <w:p w:rsidR="00590C31" w:rsidRDefault="00E440AC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ind w:left="0"/>
        <w:jc w:val="both"/>
      </w:pPr>
      <w:r>
        <w:rPr>
          <w:color w:val="000000"/>
          <w:sz w:val="28"/>
          <w:szCs w:val="28"/>
        </w:rPr>
        <w:tab/>
        <w:t>- Có kết quả xét nghiệm âm tính trong thời hạn 72 giờ.</w:t>
      </w:r>
    </w:p>
    <w:p w:rsidR="00590C31" w:rsidRDefault="00E440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 Thực hiện 5K (Khẩu trang - Khoảng cách - Khai báo y tế - Khử khuẩn - Không tụ tập đông người); Quét mã QR Code tại cơ quan Phòng Giáo dục và đào tạo trước khi liên hệ;</w:t>
      </w:r>
    </w:p>
    <w:p w:rsidR="00590C31" w:rsidRPr="00C70A5A" w:rsidRDefault="00E440AC" w:rsidP="00C70A5A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before="120" w:after="120"/>
        <w:ind w:left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="00C70A5A">
        <w:rPr>
          <w:sz w:val="28"/>
          <w:szCs w:val="28"/>
        </w:rPr>
        <w:t>. Cán bộ viên chức, nhân viên</w:t>
      </w:r>
      <w:r>
        <w:rPr>
          <w:sz w:val="28"/>
          <w:szCs w:val="28"/>
        </w:rPr>
        <w:t xml:space="preserve"> cùng có trách nhiệm </w:t>
      </w:r>
      <w:r>
        <w:rPr>
          <w:sz w:val="28"/>
          <w:szCs w:val="28"/>
        </w:rPr>
        <w:t xml:space="preserve">tiếp công dân tại đơn vị; thực hiện việc giải quyết đơn thư, kiến nghị, phản ánh của công dân theo quy định của cấp có thẩm quyền; </w:t>
      </w:r>
      <w:r>
        <w:rPr>
          <w:color w:val="000000"/>
          <w:sz w:val="28"/>
          <w:szCs w:val="28"/>
        </w:rPr>
        <w:t>tuy nhiên phải đảm bảo phòng, chống dịch, đảm bảo về thời gian tiến độ giải quyết khiếu nại, tố cáo theo quy định.</w:t>
      </w:r>
    </w:p>
    <w:p w:rsidR="00590C31" w:rsidRDefault="00590C31">
      <w:pPr>
        <w:spacing w:line="312" w:lineRule="auto"/>
        <w:ind w:firstLine="567"/>
        <w:jc w:val="both"/>
        <w:rPr>
          <w:sz w:val="1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90C31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C31" w:rsidRDefault="00E440AC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590C31" w:rsidRDefault="00E440AC">
            <w:pPr>
              <w:tabs>
                <w:tab w:val="center" w:pos="63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70A5A">
              <w:rPr>
                <w:sz w:val="22"/>
                <w:szCs w:val="22"/>
              </w:rPr>
              <w:t>HT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PTP</w:t>
            </w:r>
            <w:r w:rsidR="00C70A5A">
              <w:rPr>
                <w:sz w:val="22"/>
                <w:szCs w:val="22"/>
              </w:rPr>
              <w:t>, GVCN</w:t>
            </w:r>
            <w:r>
              <w:rPr>
                <w:vanish/>
                <w:sz w:val="22"/>
                <w:szCs w:val="22"/>
              </w:rPr>
              <w:t>vx</w:t>
            </w:r>
            <w:r>
              <w:rPr>
                <w:sz w:val="22"/>
                <w:szCs w:val="22"/>
              </w:rPr>
              <w:t>;</w:t>
            </w:r>
          </w:p>
          <w:p w:rsidR="00590C31" w:rsidRDefault="00E440AC">
            <w:pPr>
              <w:tabs>
                <w:tab w:val="center" w:pos="63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70A5A">
              <w:rPr>
                <w:sz w:val="22"/>
                <w:szCs w:val="22"/>
              </w:rPr>
              <w:t>Nhân viên</w:t>
            </w:r>
            <w:r>
              <w:rPr>
                <w:sz w:val="22"/>
                <w:szCs w:val="22"/>
              </w:rPr>
              <w:t xml:space="preserve">; </w:t>
            </w:r>
          </w:p>
          <w:p w:rsidR="00590C31" w:rsidRDefault="00E440AC" w:rsidP="00C70A5A"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Lưu: VT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90C31" w:rsidRPr="00C70A5A" w:rsidRDefault="00C70A5A" w:rsidP="00C70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</w:tc>
      </w:tr>
    </w:tbl>
    <w:p w:rsidR="00590C31" w:rsidRDefault="00590C31"/>
    <w:sectPr w:rsidR="00590C31">
      <w:footerReference w:type="even" r:id="rId8"/>
      <w:footerReference w:type="default" r:id="rId9"/>
      <w:pgSz w:w="11907" w:h="16840"/>
      <w:pgMar w:top="1417" w:right="1134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AC" w:rsidRDefault="00E440AC">
      <w:r>
        <w:separator/>
      </w:r>
    </w:p>
  </w:endnote>
  <w:endnote w:type="continuationSeparator" w:id="0">
    <w:p w:rsidR="00E440AC" w:rsidRDefault="00E4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31" w:rsidRDefault="00E4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C31" w:rsidRDefault="00590C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31" w:rsidRDefault="00E4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A5A">
      <w:rPr>
        <w:rStyle w:val="PageNumber"/>
        <w:noProof/>
      </w:rPr>
      <w:t>2</w:t>
    </w:r>
    <w:r>
      <w:rPr>
        <w:rStyle w:val="PageNumber"/>
      </w:rPr>
      <w:fldChar w:fldCharType="end"/>
    </w:r>
  </w:p>
  <w:p w:rsidR="00590C31" w:rsidRDefault="00590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AC" w:rsidRDefault="00E440AC">
      <w:r>
        <w:separator/>
      </w:r>
    </w:p>
  </w:footnote>
  <w:footnote w:type="continuationSeparator" w:id="0">
    <w:p w:rsidR="00E440AC" w:rsidRDefault="00E4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AEB"/>
    <w:multiLevelType w:val="hybridMultilevel"/>
    <w:tmpl w:val="F6781B24"/>
    <w:lvl w:ilvl="0" w:tplc="8F8462C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FD5C5A3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DA43F8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542A72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2B6E3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36A8E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C84094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51CFD2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F8E61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4D5047A7"/>
    <w:multiLevelType w:val="hybridMultilevel"/>
    <w:tmpl w:val="48401D82"/>
    <w:lvl w:ilvl="0" w:tplc="65D2872A">
      <w:start w:val="1"/>
      <w:numFmt w:val="decimal"/>
      <w:lvlText w:val="%1."/>
      <w:lvlJc w:val="left"/>
      <w:pPr>
        <w:ind w:left="1422" w:hanging="855"/>
      </w:pPr>
      <w:rPr>
        <w:rFonts w:hint="default"/>
        <w:b/>
        <w:color w:val="auto"/>
      </w:rPr>
    </w:lvl>
    <w:lvl w:ilvl="1" w:tplc="EA7E9C86">
      <w:start w:val="1"/>
      <w:numFmt w:val="lowerLetter"/>
      <w:lvlText w:val="%2."/>
      <w:lvlJc w:val="left"/>
      <w:pPr>
        <w:ind w:left="1647" w:hanging="360"/>
      </w:pPr>
    </w:lvl>
    <w:lvl w:ilvl="2" w:tplc="45E4BFB4">
      <w:start w:val="1"/>
      <w:numFmt w:val="lowerRoman"/>
      <w:lvlText w:val="%3."/>
      <w:lvlJc w:val="right"/>
      <w:pPr>
        <w:ind w:left="2367" w:hanging="180"/>
      </w:pPr>
    </w:lvl>
    <w:lvl w:ilvl="3" w:tplc="DA3026D2">
      <w:start w:val="1"/>
      <w:numFmt w:val="decimal"/>
      <w:lvlText w:val="%4."/>
      <w:lvlJc w:val="left"/>
      <w:pPr>
        <w:ind w:left="3087" w:hanging="360"/>
      </w:pPr>
    </w:lvl>
    <w:lvl w:ilvl="4" w:tplc="8DB277C2">
      <w:start w:val="1"/>
      <w:numFmt w:val="lowerLetter"/>
      <w:lvlText w:val="%5."/>
      <w:lvlJc w:val="left"/>
      <w:pPr>
        <w:ind w:left="3807" w:hanging="360"/>
      </w:pPr>
    </w:lvl>
    <w:lvl w:ilvl="5" w:tplc="F3DE1770">
      <w:start w:val="1"/>
      <w:numFmt w:val="lowerRoman"/>
      <w:lvlText w:val="%6."/>
      <w:lvlJc w:val="right"/>
      <w:pPr>
        <w:ind w:left="4527" w:hanging="180"/>
      </w:pPr>
    </w:lvl>
    <w:lvl w:ilvl="6" w:tplc="8FD68BCE">
      <w:start w:val="1"/>
      <w:numFmt w:val="decimal"/>
      <w:lvlText w:val="%7."/>
      <w:lvlJc w:val="left"/>
      <w:pPr>
        <w:ind w:left="5247" w:hanging="360"/>
      </w:pPr>
    </w:lvl>
    <w:lvl w:ilvl="7" w:tplc="D598E634">
      <w:start w:val="1"/>
      <w:numFmt w:val="lowerLetter"/>
      <w:lvlText w:val="%8."/>
      <w:lvlJc w:val="left"/>
      <w:pPr>
        <w:ind w:left="5967" w:hanging="360"/>
      </w:pPr>
    </w:lvl>
    <w:lvl w:ilvl="8" w:tplc="053E7EF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0C5AF2"/>
    <w:multiLevelType w:val="hybridMultilevel"/>
    <w:tmpl w:val="760E8BBA"/>
    <w:lvl w:ilvl="0" w:tplc="DEF869B4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ascii="Times New Roman" w:eastAsia="Times New Roman" w:hAnsi="Times New Roman"/>
      </w:rPr>
    </w:lvl>
    <w:lvl w:ilvl="1" w:tplc="9A36AC6E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71F66C14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9A88F34E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775A45C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45D8BE8A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26DC4648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AEFA484C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ECD433FA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31"/>
    <w:rsid w:val="00195D66"/>
    <w:rsid w:val="001E6171"/>
    <w:rsid w:val="004A7DA3"/>
    <w:rsid w:val="00590C31"/>
    <w:rsid w:val="006D2EEA"/>
    <w:rsid w:val="006F2FFD"/>
    <w:rsid w:val="00752B9C"/>
    <w:rsid w:val="008D0A20"/>
    <w:rsid w:val="00A86496"/>
    <w:rsid w:val="00AD34B3"/>
    <w:rsid w:val="00C70A5A"/>
    <w:rsid w:val="00D43A46"/>
    <w:rsid w:val="00E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28</cp:revision>
  <dcterms:created xsi:type="dcterms:W3CDTF">2021-10-22T01:42:00Z</dcterms:created>
  <dcterms:modified xsi:type="dcterms:W3CDTF">2021-10-27T06:54:00Z</dcterms:modified>
</cp:coreProperties>
</file>